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bookmarkStart w:id="0" w:name="_GoBack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Редакция от 20 февраля 2023 года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ПОЛИТИКА ОБРАБОТКИ ПЕРСОНАЛЬНЫХ ДАННЫХ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сайта https://alter34.ru/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1. ОБЩИЕ ПОЛОЖЕНИЯ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1.1. Политика ООО «РЕГИОНАЛЬНЫЙ ЭКСПЕРТНЫЙ ЦЕНТР «Альтернатива» (далее – «Альтернатива») в отношении обработки персональных данных (далее – Политика) разработана в соответствии с Федеральным законом №152 – ФЗ «О персональных данных» от 27.07.2006 г. и иными актами РФ.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1.2. Настоящая Политика определяет порядок обработки персональных данных пользователей сайта https://alter34.ru/ (далее – Сайт), условия и принципы обработки персональных данных, права Пользователей и обязанности «Альтернатива», сведения о реализуемых мерах по защите обрабатываемых персональных данных.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1.3. Настоящая Политика действует в отношении всех персональных данных, которые «Альтернатива» получает от пользователей Сайта (далее – Пользователи, Пользователь).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1.4. В случае несогласия с условиями Политики Пользователь должен немедленно прекратить любое использование Сайта.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2. ТЕРМИНЫ И ОПРЕДЕЛЕНИЯ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2.1. В Политике используются следующие термины: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Сайт – интернет-сайт, расположенный по адресу https://alter34.ru/.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Персональные данные (далее -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) – любая информация, относящаяся к прямо или косвенно определенному, или определяемому физическому лицу (субъекту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Блокирование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временное прекращение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Обезличивание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конкретному субъекту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Оператор – Общество с ограниченной ответственностью "РЕГИОНАЛЬНЫЙ ЭКСПЕРТНЫЙ ЦЕНТР "АЛЬТЕРНАТИВА" (ООО "РЕГИОНАЛЬНЫЙ ЭКСПЕРТНЫЙ ЦЕНТР "АЛЬТЕРНАТИВА"), юридический адрес: г. Волгоград, 400066, ул. Коммунистическая, 28А, офис 503. «Альтернатива» самостоятельно организует и </w:t>
      </w: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осуществляет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а также определяет цели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состав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Предоставление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действия, направленные на раскрытие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определенному лицу или определенному кругу лиц.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Распространение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действия, направленные на раскрытие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неопределенному кругу лиц (передача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средствах массовой информации, размещение в информационно–телекоммуникационных сетях или предоставление доступа к персональным данным каким–либо иным способом.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Пользователь – посетитель Сайта, субъект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Уничтожение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– действия, в результате которых невозможно восстановить содержание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ИСПДн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и (или) в результате которых уничтожаются материальные носители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Файлы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cookie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(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куки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) - данные, которые автоматически передаются «Альтернатива» в процессе использования Сайта с помощью установленного на устройстве Пользователя программного обеспечения, в том числе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Сайтам. Принимая условия </w:t>
      </w:r>
      <w:proofErr w:type="gram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Политики</w:t>
      </w:r>
      <w:proofErr w:type="gram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вы соглашаетесь на использование файлов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cookie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3. ПРАВОВЫЕ ОСНОВАНИЯ И ЦЕЛИ ОБРАБОТКИ ПЕРСОНАЛЬНЫХ ДАННЫХ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3.1. Правовыми основаниями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«Альтернатива» являются: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Гражданский Кодекс РФ.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Федеральный закон от 27.07.2006. №152–ФЗ «О персональных данных» (далее – ФЗ– 152, Закон).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Федеральный закон РФ от 27.07.2006 № 149-ФЗ «Об информации, информационных технологиях и о защите информации»;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Постановление Правительства РФ от 01.11.2012 № 1119 «Об утверждении требований к защите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при их обработке в информационных системах персональных данных»;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Иные применимые нормативно-правовые акты;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Локальные правовые акты «Альтернатива».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Согласие Пользователя на обработку персональных данных.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3.2. «Альтернатива» обрабатывает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Пользователя исключительно в следующих целях: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3.2.1. Установления и поддержания связи между Пользователем и «Альтернатива», консультирование по вопросам оказания услуг «Альтернатива»;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3.2.2. Заключения договоров и исполнения «Альтернатива» обязательств перед Пользователем по ним (в частности, Пользовательскому соглашению, договорам оказания услуг, иным договорам).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3.2.3. Улучшения качества обслуживания Пользователя и модернизации Сайта путем обработки запросов и заявок от Пользователя, а также с целью возможной записи телефонных разговоров с «Альтернатива», для повышения качества обслуживания, для сохранения доказательств в случае возникновения споров между «Альтернатива» и Пользователем.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3.2.4. Конкретный объем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обрабатываемых в указанных выше целях, определен в разделе 5 Политики.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4. УСЛОВИЯ И ПОРЯДОК ПРЕДОСТАВЛЕНИЯ СОГЛАСИЯ НА ОБРАБОТКУ ПЕРСОНАЛЬНЫХ ДАННЫХ «АЛЬТЕРНАТИВА»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4.1. «Альтернатива» не проверяет предоставляемые Пользователем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. В связи с этим «Альтернатива» исходит из того, что при предоставлении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на Сайтах Пользователь: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4.1.1. Является дееспособным лицом. В случае недееспособности лица, использующего Сайт, согласие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предоставляется законным представителем Пользователя, который ознакомился и принял условия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указанные в настоящей Политике.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4.1.2. Указывает достоверную информацию о себе или о представляемом недееспособном лице (п. 4.1.1) в объемах, необходимых для использования Сайта. Пользователь самостоятельно поддерживает предоставленные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актуальном состоянии. Последствия предоставления Пользователем недостоверной или недостаточной информации определены в Пользовательском соглашении.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4.1.2. Осознает, что информация на Сайтах, размещаемая Пользователем о себе, может становиться доступной для других Пользователей Сайта, может быть скопирована и распространена такими Пользователями в случаях, предусмотренных Политикой.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4.2. Пользователь принимает условия Политики и дает «Альтернатива» информированное и осознанное согласие на обработку своих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на условиях, предусмотренных Политикой и Законом: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4.2.1. При идентификации на Сайте — для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которые Пользователь предоставляет «Альтернатива»: путем заполнения формы Заказать Экспертизу, расположенной в сети Интернет на всех страницах Сайта. Пользователь считается предоставившим согласие на обработку своих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момент нажатия кнопки «Отправить».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Указанные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могут использоваться для выполнения «Альтернатива» обязательств, предусмотренных Пользовательским соглашением, условиями использования сервисов Сайта, договорами об оказании услуг.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4.3. Совершая действия, указанные в п. 4.2.1 настоящей Политики, Пользователь дает «Альтернатива» согласие на обработку соответствующих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перечень которых указан в разделе 5 настоящей Политики,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 третьим лицам, доступ), обезличивание, блокирование, удаление, уничтожение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с использованием и без использования средств автоматизации в соответствии с целями, указанными в разделе 3 настоящей Политики.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4.4. Предоставленное Пользователем в соответствии с настоящей Политикой согласие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действует со дня предоставления такого согласия и в течение срока, необходимого для достижения целей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или до момента отзыва Пользователем указанного согласия, если иное не предусмотрено действующим законодательством РФ. Предоставленное Пользователем в соответствии с настоящей Политикой согласие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может быть в любой момент отозвано Пользователем. Пользователь может отозвать предоставленное ранее «Альтернатива» согласие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одним из следующих способов: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направив соответствующее заявление почтой по адресу: г. Волгоград, 400066, ул. Коммунистическая, 28А, офис 503;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направив соответствующее заявление в форме электронного документа на адрес электронной почты alter034@yandex.ru.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5. ПЕРСОНАЛЬНЫЕ ДАННЫЕ, ОБРАБАТЫВАЕМЫЕ «АЛЬТЕРНАТИВА»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5.1.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Пользователей осуществляется на следующих условиях: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5.1.1 Цель: установление и поддержание связи между Пользователем и «Альтернатива», консультирование по вопросам оказания услуг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Объем обрабатываемых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: имя, номер телефона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5.1.2 Цель: Заключение договоров и исполнение «Альтернатива» обязательств перед Пользователем по ним (в частности, Пользовательскому соглашению, договорам оказания услуг, иным договорам)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Объем обрабатываемых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фамилия и имя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номер телефона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адрес электронной почты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паспортные данные (серия, номер, код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поздразделения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дата выдачи, кем выдан, дата и место рождения)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адрес постоянной регистрации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адрес фактического проживания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банковские реквизиты (если необходимо для исполнения обязательств)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5.1.3 Цель: Улучшение качества обслуживания Пользователя и модернизация Сайта путем обработки запросов и заявок от Пользователя.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Объем обрабатываемых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: файлы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cookie</w:t>
      </w:r>
      <w:proofErr w:type="spellEnd"/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6. ОБРАБОТКА ПЕРСОНАЛЬНЫХ ДАННЫХ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6.1. «Альтернатива» обрабатывает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на основе следующих принципов: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• законности и справедливой основы;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ограничения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достижением конкретных, заранее определенных и законных целей;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недопущения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несовместимой с целями сбора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недопущения объединения баз данных, содержащих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обработка которых осуществляется в целях, несовместимых между собой;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обработки только тех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которые отвечают целям их обработки;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соответствия содержания и объема обрабатываемых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заявленным целям обработки;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недопущения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избыточных по отношению к заявленным целям их обработки;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обеспечения точности, достаточности и актуальности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 отношению к целям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• уничтожения либо обезличивания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 достижении целей их обработки или в случае утраты необходимости в достижении этих целей, получении от Пользователей требования об уничтожении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поступлении от Пользователя отзыва согласия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6.2. «Альтернатива» производит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Пользователей (запись, систематизацию, накопление, хранение, уточнение (обновление, изменение), извлечение) с использованием баз данных на территории РФ.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6.3.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Пользователей производится «Альтернатива» как с использованием автоматизированных средств, так и без них.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6.4. «Альтернатива» и иные лица, получившие доступ к персональным данным, обязаны не раскрывать третьим лицам и не распространять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без согласия субъекта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если иное не предусмотрено федеральным законом.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6.5.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Пользователя включает совершение «Альтернатива»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третьим лицам, доступ), обезличивание, блокирование, удаление, уничтожение.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6.6. Хранение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Пользователей осуществляется на электронных носителях. При обработке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с целью исполнения обязательств по соглашениям с Пользователем «Альтернатива» может извлекать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 хранить их на материальных носителях. Хранение таких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осуществляется в течение срока, установленного законодательством Российской Федерации об образовании и архивном деле. Хранение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осуществляется (в зависимости от того, какое событие наступит раньше):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— до момента их уничтожения «Альтернатива» — в случае поступления от Пользователя отзыва согласия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или требования об уничтожении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— до момента истечения срока действия согласия (п. 4.4 Политики).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6.7. "Альтернатива" вправе осуществлять передачу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соответствии с требованиями законодательства РФ либо согласия субъекта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третьим лицам, а именно: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6.7.1. Партнерам, таким как владельцы Сайта и приложений, рекламным сетям и другим партнерам, предоставляющие «Альтернатива» услуги, связанные с размещением и отображением рекламы на сайтах, в программах, продуктах или сервисах, которые принадлежат таким партнерам или контролируются ими;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6.8. Передача персональных данных третьим лицам, указанным в п. 6.7 Политики осуществляется при соблюдении следующих условий: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— Третье лицо осуществляет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с использованием баз данных на территории Российской Федерации.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— Третье лицо обеспечивает конфиденциальность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при их обработке и использовании; обязуется не раскрывать иным лицам, а также не распространять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Пользователей без их согласия.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— Третье лицо гарантирует соблюдение следующих мер по обеспечению безопасности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при их обработке: использование средств защиты информации; обнаружение и фиксация фактов несанкционированного доступа к персональным данным и принятие мер по восстановлению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; ограничение доступа к персональным данным; регистрация и учет действий с персональными данными; контроль и оценка эффективности применяемых мер по обеспечению безопасности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— Перечень разрешенных способов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Третьему лицу запрещено осуществлять передачу и распространение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7. МЕРЫ, ПРИНИМАЕМЫЕ «АЛЬТЕРНАТИВА» ДЛЯ ЗАЩИТЫ ПЕРСОНАЛЬНЫХ ДАННЫХ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7.1. «Альтернатива» принимает необходимые и достаточные правовые, организационные и технические меры для защиты информации, предоставляемой Пользователями,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Такие действия, в частности, включают: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Назначение лица, ответственного за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Применение организационных и технических мер по обеспечению безопасности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при их обработке в информационных системах;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Контроль фактов несанкционированного доступа к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 принятие мер по недопущению подобных инцидентов в дальнейшем;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 xml:space="preserve">● Контроль за принимаемыми мерами по обеспечению безопасности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 уровнем защищенности информационных систем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8. ПРАВА ПОЛЬЗОВАТЕЛЯ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8.1. Пользователь принимает решение о предоставлении его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 дает согласие на их обработку свободно, своей волей и в своем интересе. Пользователь выражает свое согласие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порядке, приведенном в п. 4.2 настоящей Политики.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8.2. Пользователь имеет право на получение у «Альтернатива» информации, касающейся обработки его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8.3. Пользователь вправе направлять «Альтернатива» свои запросы и требования (далее – Обращение), в том числе относительно использования его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а также отзыва согласия на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 Обращение может быть направлено следующими способами: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8.3.1. В письменной форме по адресу «Альтернатива» (раздел 11 Политики);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8.3.2. В форме электронного документа (скан-, фотокопия документа). Документ должен быть направлен с адреса электронной почты Пользователя, указанного им при регистрации на Сайте по адресу электронной почты "Альтернатива": alter034@yandex.ru.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 АКТУАЛИЗАЦИЯ, ИСПРАВЛЕНИЕ, УДАЛЕНИЕ И УНИЧТОЖЕНИЕ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9.1. «Альтернатива» обязуется сообщить Пользователю или его представителю в порядке, предусмотренном ст. 14 ФЗ-152, информацию о наличии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относящихся к этому Пользователю, а также предоставить возможность ознакомления с этими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при обращении Пользователя или его представителя в течение 30 (тридцати) дней с даты получения запроса Пользователя или его представителя.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9.2. «Альтернатива» обязуется предоставить безвозмездно Пользователю или его представителю возможность ознакомления с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относящимися к этому Пользователю.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9.3. В срок, не превышающий 7 (семи) рабочих дней со дня предоставления Пользователем или его представителем сведений, подтверждающих, что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являются неполными, неточными или неактуальными, «Альтернатива» обязуется внести в них необходимые изменения.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9.4. В срок, не превышающий 7 (семи) рабочих дней со дня представления Пользователем или его представителем сведений, подтверждающих, что такие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являются незаконно полученными или не являются необходимыми для заявленной цели обработки, «Альтернатива» обязуется уничтожить такие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. «Альтернатива» 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этого Пользователя были переданы.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9.5. В случае подтверждения факта неточности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«Альтернатива» на основании сведений, представленных Пользователем или его представителем либо уполномоченным органом по защите прав субъектов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, или иных необходимых документов обязуется уточнить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либо обеспечить их уточнение (если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lastRenderedPageBreak/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осуществляется другим лицом, действующим по поручению «Альтернатива») в течение 7 (семи) рабочих дней со дня представления таких сведений и снять блокирование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9.6. «Альтернатива» обязуется прекратить обработку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или обеспечить прекращение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лицом, действующим по поручению «Альтернатива»: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в случае выявления неправомерной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, осуществляемой «Альтернатива» или лицом, действующим по поручению «Альтернатива», в срок, не превышающий 3 (трех) рабочих дней с даты этого выявления;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● в случае отзыва Пользователем согласия на обработку его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;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● в случае достижения цели обработки ПДН.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9.7. «Альтернатива» обязуется уничтожить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Пользователя или обеспечить их уничтожение (если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осуществляется другим лицом, действующим по поручению «Альтернатива») в срок, не превышающий 30 (тридцати) дней с даты достижения цели обработки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9.8. В случае отсутствия возможности уничтожения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течение указанного срока «Альтернатива» осуществляет блокирование таких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или обеспечивает их блокирование (если обработка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осуществляется другим лицом, действующим по поручению «Альтернатива») и обеспечивает уничтожение </w:t>
      </w:r>
      <w:proofErr w:type="spell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ПДн</w:t>
      </w:r>
      <w:proofErr w:type="spell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в срок не более чем 6 (шесть) месяцев, если иной срок не установлен федеральными законами.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10. ИЗМЕНЕНИЕ ПОЛИТИКИ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10.1. «Альтернатива» оставляет за собой право вносить изменения в Политику. Пользователь обязан при каждом новом использовании Сайта ознакомиться с текстом Политики.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10.2. Новая редакция Политики вступает в силу с момента ее размещения в соответствующем разделе Сайта «Альтернатива». Продолжение пользования Сайтом или его сервисами после публикации новой редакции Политики означает принятие Политики и ее условий Пользователем. В случае несогласия с условиями Политики Пользователь должен немедленно прекратить использование Сайта и его сервисов.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10.3. Все вопросы по настоящей Политике просим направлять на адрес электронной почты «Альтернатива»: alter034@yandex.ru.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11. СВЕДЕНИЯ ОБ ОБЩЕСТВО С ОГРАНИЧЕННОЙ ОТВЕТСТВЕННОСТЬЮ "РЕГИОНАЛЬНЫЙ ЭКСПЕРТНЫЙ ЦЕНТР "АЛЬТЕРНАТИВА"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ОГРН 1133443000822, ИНН 3443919430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Юридический адрес: 400066, город Волгоград, ул. Коммунистическая, 28А, офис 503</w:t>
      </w:r>
    </w:p>
    <w:p w:rsidR="003F3433" w:rsidRPr="003F3433" w:rsidRDefault="003F3433" w:rsidP="003F3433">
      <w:pPr>
        <w:jc w:val="both"/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</w:pPr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Телефоны: 8 (937) 737-11-</w:t>
      </w:r>
      <w:proofErr w:type="gram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>22 ,</w:t>
      </w:r>
      <w:proofErr w:type="gram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eastAsia="ru-RU"/>
        </w:rPr>
        <w:t xml:space="preserve"> 8 (927) 517-86-07, 8 (903) 468-57-56, 8 (8442) 33-31-99</w:t>
      </w:r>
    </w:p>
    <w:p w:rsidR="00C76364" w:rsidRPr="003F3433" w:rsidRDefault="003F3433" w:rsidP="003F3433">
      <w:pPr>
        <w:jc w:val="both"/>
        <w:rPr>
          <w:lang w:val="en-US"/>
        </w:rPr>
      </w:pPr>
      <w:proofErr w:type="gramStart"/>
      <w:r w:rsidRPr="003F3433">
        <w:rPr>
          <w:rFonts w:ascii="Helvetica" w:eastAsia="Times New Roman" w:hAnsi="Helvetica" w:cs="Helvetica"/>
          <w:color w:val="2B3649"/>
          <w:sz w:val="23"/>
          <w:szCs w:val="23"/>
          <w:lang w:val="en-US" w:eastAsia="ru-RU"/>
        </w:rPr>
        <w:t>e-mail</w:t>
      </w:r>
      <w:proofErr w:type="gramEnd"/>
      <w:r w:rsidRPr="003F3433">
        <w:rPr>
          <w:rFonts w:ascii="Helvetica" w:eastAsia="Times New Roman" w:hAnsi="Helvetica" w:cs="Helvetica"/>
          <w:color w:val="2B3649"/>
          <w:sz w:val="23"/>
          <w:szCs w:val="23"/>
          <w:lang w:val="en-US" w:eastAsia="ru-RU"/>
        </w:rPr>
        <w:t>: alter034@yandex.ru, alter34@list.ru</w:t>
      </w:r>
      <w:bookmarkEnd w:id="0"/>
    </w:p>
    <w:sectPr w:rsidR="00C76364" w:rsidRPr="003F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3"/>
    <w:rsid w:val="003F3433"/>
    <w:rsid w:val="00C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5992"/>
  <w15:chartTrackingRefBased/>
  <w15:docId w15:val="{673C4F86-9471-4D64-BF2D-141768C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433"/>
    <w:rPr>
      <w:b/>
      <w:bCs/>
    </w:rPr>
  </w:style>
  <w:style w:type="character" w:styleId="a5">
    <w:name w:val="Hyperlink"/>
    <w:basedOn w:val="a0"/>
    <w:uiPriority w:val="99"/>
    <w:semiHidden/>
    <w:unhideWhenUsed/>
    <w:rsid w:val="003F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2908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Pasov Sergey</dc:creator>
  <cp:keywords/>
  <dc:description/>
  <cp:lastModifiedBy>Pasov Sergey</cp:lastModifiedBy>
  <cp:revision>1</cp:revision>
  <dcterms:created xsi:type="dcterms:W3CDTF">2023-02-22T07:12:00Z</dcterms:created>
  <dcterms:modified xsi:type="dcterms:W3CDTF">2023-02-22T07:15:00Z</dcterms:modified>
</cp:coreProperties>
</file>